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35" w:rsidRDefault="000342BB" w:rsidP="000342BB">
      <w:pPr>
        <w:pStyle w:val="Title"/>
        <w:ind w:left="0"/>
        <w:rPr>
          <w:u w:val="none"/>
        </w:rPr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Abstract</w:t>
      </w:r>
      <w:r>
        <w:rPr>
          <w:spacing w:val="-5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SPR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B234D6">
        <w:rPr>
          <w:spacing w:val="-4"/>
        </w:rPr>
        <w:t>4</w:t>
      </w:r>
      <w:bookmarkStart w:id="0" w:name="_GoBack"/>
      <w:bookmarkEnd w:id="0"/>
    </w:p>
    <w:p w:rsidR="00E83035" w:rsidRDefault="00E83035" w:rsidP="000342BB">
      <w:pPr>
        <w:pStyle w:val="BodyText"/>
        <w:spacing w:before="5"/>
        <w:ind w:left="0"/>
        <w:rPr>
          <w:b/>
          <w:sz w:val="10"/>
        </w:rPr>
      </w:pPr>
    </w:p>
    <w:p w:rsidR="00E83035" w:rsidRDefault="000342BB" w:rsidP="000342BB">
      <w:pPr>
        <w:pStyle w:val="Heading1"/>
        <w:spacing w:before="57"/>
        <w:ind w:left="0"/>
      </w:pPr>
      <w:r>
        <w:rPr>
          <w:spacing w:val="-2"/>
        </w:rPr>
        <w:t>General</w:t>
      </w:r>
    </w:p>
    <w:p w:rsidR="00E83035" w:rsidRDefault="000342BB" w:rsidP="000342BB">
      <w:pPr>
        <w:pStyle w:val="BodyText"/>
        <w:spacing w:before="185" w:line="256" w:lineRule="auto"/>
        <w:ind w:left="0" w:right="105"/>
      </w:pPr>
      <w:r>
        <w:rPr>
          <w:b/>
        </w:rPr>
        <w:t>Format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download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</w:t>
      </w:r>
      <w:r>
        <w:rPr>
          <w:spacing w:val="-2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formatted</w:t>
      </w:r>
      <w:r>
        <w:rPr>
          <w:spacing w:val="-3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proper margins (left 1.5”; right, top and bottom 1.0”), line spacing (single with one space at the end of paragraphs), and font (Calibri 11 point).</w:t>
      </w:r>
    </w:p>
    <w:p w:rsidR="00E83035" w:rsidRDefault="000342BB" w:rsidP="000342BB">
      <w:pPr>
        <w:pStyle w:val="BodyText"/>
        <w:spacing w:line="259" w:lineRule="auto"/>
        <w:ind w:left="0"/>
      </w:pPr>
      <w:r>
        <w:rPr>
          <w:b/>
        </w:rPr>
        <w:t xml:space="preserve">Total Abstract Length </w:t>
      </w:r>
      <w:r>
        <w:t>– Abstracts may occupy up to the entirety of the properly formatted page. Figures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confines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formatted page.</w:t>
      </w:r>
      <w:r>
        <w:rPr>
          <w:spacing w:val="40"/>
        </w:rPr>
        <w:t xml:space="preserve"> </w:t>
      </w:r>
      <w:r>
        <w:t>Figure or Table legends may be reduced to Calibri 10 point, but should describe the figure or table only, and not be used as a substitute for body text.</w:t>
      </w:r>
    </w:p>
    <w:p w:rsidR="00E83035" w:rsidRDefault="000342BB" w:rsidP="000342BB">
      <w:pPr>
        <w:pStyle w:val="BodyText"/>
        <w:spacing w:before="157" w:line="256" w:lineRule="auto"/>
        <w:ind w:left="0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Titles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section should begin directly following the section titles in the same line.</w:t>
      </w:r>
    </w:p>
    <w:p w:rsidR="00E83035" w:rsidRDefault="00E83035" w:rsidP="000342BB">
      <w:pPr>
        <w:pStyle w:val="BodyText"/>
        <w:spacing w:before="0"/>
        <w:ind w:left="0"/>
      </w:pPr>
    </w:p>
    <w:p w:rsidR="00E83035" w:rsidRDefault="00E83035" w:rsidP="000342BB">
      <w:pPr>
        <w:pStyle w:val="BodyText"/>
        <w:spacing w:before="3"/>
        <w:ind w:left="0"/>
        <w:rPr>
          <w:sz w:val="28"/>
        </w:rPr>
      </w:pPr>
    </w:p>
    <w:p w:rsidR="00E83035" w:rsidRDefault="000342BB" w:rsidP="000342BB">
      <w:pPr>
        <w:pStyle w:val="Heading1"/>
        <w:ind w:left="0"/>
      </w:pP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Specific</w:t>
      </w:r>
    </w:p>
    <w:p w:rsidR="00E83035" w:rsidRDefault="000342BB" w:rsidP="000342BB">
      <w:pPr>
        <w:pStyle w:val="BodyText"/>
        <w:spacing w:before="183" w:line="256" w:lineRule="auto"/>
        <w:ind w:left="0" w:right="105"/>
      </w:pPr>
      <w:r>
        <w:rPr>
          <w:b/>
        </w:rPr>
        <w:t xml:space="preserve">Title </w:t>
      </w:r>
      <w:r>
        <w:t>- Title length should not be excessive and should not include abbreviations unless parenthetically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abbreviated.</w:t>
      </w:r>
      <w:r>
        <w:rPr>
          <w:spacing w:val="40"/>
        </w:rPr>
        <w:t xml:space="preserve"> </w:t>
      </w:r>
      <w:r>
        <w:t>Titles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*</w:t>
      </w:r>
      <w:r>
        <w:rPr>
          <w:b/>
          <w:u w:val="single"/>
        </w:rPr>
        <w:t>not*</w:t>
      </w:r>
      <w:r>
        <w:rPr>
          <w:b/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letters.</w:t>
      </w:r>
    </w:p>
    <w:p w:rsidR="00E83035" w:rsidRDefault="00E83035" w:rsidP="000342BB">
      <w:pPr>
        <w:pStyle w:val="BodyText"/>
        <w:spacing w:before="1"/>
        <w:ind w:left="0"/>
        <w:rPr>
          <w:sz w:val="9"/>
        </w:rPr>
      </w:pPr>
    </w:p>
    <w:p w:rsidR="00E83035" w:rsidRDefault="000342BB" w:rsidP="000342BB">
      <w:pPr>
        <w:pStyle w:val="BodyText"/>
        <w:spacing w:before="56" w:line="259" w:lineRule="auto"/>
        <w:ind w:left="0" w:right="105"/>
      </w:pPr>
      <w:r>
        <w:rPr>
          <w:b/>
        </w:rPr>
        <w:t xml:space="preserve">Authors </w:t>
      </w:r>
      <w:r>
        <w:t>– The author list should include middle initials for those authors who have middle initials, and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author:</w:t>
      </w:r>
      <w:r>
        <w:rPr>
          <w:spacing w:val="40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First Name Last Name if no middle initial present. A numerical superscript associated with similarly labelled affiliations (see below) should follow each name directly.</w:t>
      </w:r>
      <w:r>
        <w:rPr>
          <w:spacing w:val="40"/>
        </w:rPr>
        <w:t xml:space="preserve"> </w:t>
      </w:r>
      <w:r>
        <w:t>An asterisk should follow affiliation</w:t>
      </w:r>
      <w:r>
        <w:rPr>
          <w:spacing w:val="-3"/>
        </w:rPr>
        <w:t xml:space="preserve"> </w:t>
      </w:r>
      <w:r>
        <w:t>designation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author.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affiliation,</w:t>
      </w:r>
      <w:r>
        <w:rPr>
          <w:spacing w:val="-4"/>
        </w:rPr>
        <w:t xml:space="preserve"> </w:t>
      </w:r>
      <w:r>
        <w:t>they should all utilize the same numeric affiliation destination.</w:t>
      </w:r>
    </w:p>
    <w:p w:rsidR="00E83035" w:rsidRDefault="000342BB" w:rsidP="000342BB">
      <w:pPr>
        <w:pStyle w:val="BodyText"/>
        <w:spacing w:before="158" w:line="256" w:lineRule="auto"/>
        <w:ind w:left="0"/>
      </w:pPr>
      <w:r>
        <w:rPr>
          <w:b/>
        </w:rPr>
        <w:t>Affiliations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present),</w:t>
      </w:r>
      <w:r>
        <w:rPr>
          <w:spacing w:val="-2"/>
        </w:rPr>
        <w:t xml:space="preserve"> </w:t>
      </w:r>
      <w:r>
        <w:t>Department,</w:t>
      </w:r>
      <w:r>
        <w:rPr>
          <w:spacing w:val="-4"/>
        </w:rPr>
        <w:t xml:space="preserve"> </w:t>
      </w:r>
      <w:r>
        <w:t>Institution,</w:t>
      </w:r>
      <w:r>
        <w:rPr>
          <w:spacing w:val="-2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State and Country.</w:t>
      </w:r>
      <w:r>
        <w:rPr>
          <w:spacing w:val="40"/>
        </w:rPr>
        <w:t xml:space="preserve"> </w:t>
      </w:r>
      <w:r>
        <w:t>Each affiliation should be immediately preceded by a numerical superscript, and affiliations should be ordered as they are included in author order.</w:t>
      </w:r>
      <w:r>
        <w:rPr>
          <w:spacing w:val="40"/>
        </w:rPr>
        <w:t xml:space="preserve"> </w:t>
      </w:r>
      <w:r>
        <w:t>Do not duplicate affiliations.</w:t>
      </w:r>
    </w:p>
    <w:p w:rsidR="00E83035" w:rsidRDefault="000342BB" w:rsidP="000342BB">
      <w:pPr>
        <w:pStyle w:val="BodyText"/>
        <w:spacing w:line="256" w:lineRule="auto"/>
        <w:ind w:left="0"/>
      </w:pPr>
      <w:r>
        <w:rPr>
          <w:b/>
        </w:rPr>
        <w:t>Introduction/Objectives</w:t>
      </w:r>
      <w:r>
        <w:rPr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hypotheses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 tested.</w:t>
      </w:r>
      <w:r>
        <w:rPr>
          <w:spacing w:val="40"/>
        </w:rPr>
        <w:t xml:space="preserve"> </w:t>
      </w:r>
      <w:r>
        <w:t>Define the hypotheses.</w:t>
      </w:r>
    </w:p>
    <w:p w:rsidR="00E83035" w:rsidRDefault="000342BB" w:rsidP="000342BB">
      <w:pPr>
        <w:pStyle w:val="BodyText"/>
        <w:spacing w:before="165" w:line="259" w:lineRule="auto"/>
        <w:ind w:left="0"/>
      </w:pPr>
      <w:r>
        <w:rPr>
          <w:b/>
        </w:rPr>
        <w:t xml:space="preserve">Methods </w:t>
      </w:r>
      <w:r>
        <w:t>– Briefly 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to support conclusions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results.</w:t>
      </w:r>
      <w:r>
        <w:rPr>
          <w:spacing w:val="40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endpoints</w:t>
      </w:r>
      <w:r>
        <w:rPr>
          <w:spacing w:val="-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latter) statistical approaches.</w:t>
      </w:r>
      <w:r>
        <w:rPr>
          <w:spacing w:val="40"/>
        </w:rPr>
        <w:t xml:space="preserve"> </w:t>
      </w:r>
      <w:r>
        <w:t xml:space="preserve">Please ensure that the statistical approaches are appropriate for the study design and the results distributions (e.g. use ANOVA rather than t-tests when more than two groups, use logarithmic transformation or non-parametric statistics when data are not normally </w:t>
      </w:r>
      <w:r>
        <w:rPr>
          <w:spacing w:val="-2"/>
        </w:rPr>
        <w:t>distributed).</w:t>
      </w:r>
    </w:p>
    <w:p w:rsidR="00E83035" w:rsidRDefault="000342BB" w:rsidP="000342BB">
      <w:pPr>
        <w:pStyle w:val="BodyText"/>
        <w:spacing w:before="158" w:line="256" w:lineRule="auto"/>
        <w:ind w:left="0"/>
      </w:pPr>
      <w:r>
        <w:rPr>
          <w:b/>
        </w:rPr>
        <w:t>Results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Succinctly</w:t>
      </w:r>
      <w:r>
        <w:rPr>
          <w:spacing w:val="-4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salient</w:t>
      </w:r>
      <w:r>
        <w:rPr>
          <w:spacing w:val="-2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negative.</w:t>
      </w:r>
      <w:r>
        <w:rPr>
          <w:spacing w:val="40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primary and secondary endpoints listed in the methods.</w:t>
      </w:r>
    </w:p>
    <w:p w:rsidR="00E83035" w:rsidRDefault="000342BB" w:rsidP="000342BB">
      <w:pPr>
        <w:pStyle w:val="BodyText"/>
        <w:spacing w:before="164" w:line="259" w:lineRule="auto"/>
        <w:ind w:left="0" w:right="146"/>
        <w:jc w:val="both"/>
      </w:pPr>
      <w:r>
        <w:rPr>
          <w:b/>
        </w:rPr>
        <w:t>Conclusions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interpretations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hypotheses defined in the</w:t>
      </w:r>
      <w:r>
        <w:rPr>
          <w:spacing w:val="-1"/>
        </w:rPr>
        <w:t xml:space="preserve"> </w:t>
      </w:r>
      <w:r>
        <w:t>Introduction/Objectives</w:t>
      </w:r>
      <w:r>
        <w:rPr>
          <w:spacing w:val="-1"/>
        </w:rPr>
        <w:t xml:space="preserve"> </w:t>
      </w:r>
      <w:r>
        <w:t>section and place them into historical</w:t>
      </w:r>
      <w:r>
        <w:rPr>
          <w:spacing w:val="-2"/>
        </w:rPr>
        <w:t xml:space="preserve"> </w:t>
      </w:r>
      <w:r>
        <w:t>and future directions context.</w:t>
      </w:r>
      <w:r>
        <w:rPr>
          <w:spacing w:val="40"/>
        </w:rPr>
        <w:t xml:space="preserve"> </w:t>
      </w:r>
      <w:r>
        <w:t>Please refrain from making any claims from data comparisons that are not</w:t>
      </w:r>
    </w:p>
    <w:p w:rsidR="00E83035" w:rsidRDefault="00E83035" w:rsidP="000342BB">
      <w:pPr>
        <w:spacing w:line="259" w:lineRule="auto"/>
        <w:jc w:val="both"/>
        <w:sectPr w:rsidR="00E83035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</w:p>
    <w:p w:rsidR="00E83035" w:rsidRDefault="000342BB" w:rsidP="000342BB">
      <w:pPr>
        <w:pStyle w:val="BodyText"/>
        <w:spacing w:before="39" w:line="259" w:lineRule="auto"/>
        <w:ind w:left="0"/>
      </w:pPr>
      <w:r>
        <w:lastRenderedPageBreak/>
        <w:t>significantly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P&lt;0.07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other statistically significant data, with the only claim being that of being consistent with multiple other statistically significant results in the context of supporting future experiments.</w:t>
      </w:r>
    </w:p>
    <w:p w:rsidR="00E83035" w:rsidRDefault="000342BB" w:rsidP="000342BB">
      <w:pPr>
        <w:pStyle w:val="BodyText"/>
        <w:spacing w:before="159" w:line="259" w:lineRule="auto"/>
        <w:ind w:left="0" w:right="105"/>
      </w:pPr>
      <w:r>
        <w:rPr>
          <w:b/>
        </w:rPr>
        <w:t xml:space="preserve">Funding Source(s)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include only funding sources that</w:t>
      </w:r>
      <w:r>
        <w:rPr>
          <w:spacing w:val="-1"/>
        </w:rPr>
        <w:t xml:space="preserve"> </w:t>
      </w:r>
      <w:r>
        <w:t>were actually intended to support</w:t>
      </w:r>
      <w:r>
        <w:rPr>
          <w:spacing w:val="-1"/>
        </w:rPr>
        <w:t xml:space="preserve"> </w:t>
      </w:r>
      <w:r>
        <w:t>the reported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refrain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author</w:t>
      </w:r>
      <w:r>
        <w:rPr>
          <w:spacing w:val="-4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 fact relate to the project being reported.</w:t>
      </w:r>
      <w:r>
        <w:rPr>
          <w:spacing w:val="40"/>
        </w:rPr>
        <w:t xml:space="preserve"> </w:t>
      </w:r>
      <w:r>
        <w:t>The funding source institution and associated grant number (if any) should be listed.</w:t>
      </w:r>
      <w:r>
        <w:rPr>
          <w:spacing w:val="40"/>
        </w:rPr>
        <w:t xml:space="preserve"> </w:t>
      </w:r>
      <w:r>
        <w:t>Do not indicate the PI of any grant.</w:t>
      </w:r>
    </w:p>
    <w:sectPr w:rsidR="00E83035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35"/>
    <w:rsid w:val="000342BB"/>
    <w:rsid w:val="00B234D6"/>
    <w:rsid w:val="00E26525"/>
    <w:rsid w:val="00E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BA8C"/>
  <w15:docId w15:val="{CEE82557-1CFD-40E9-9E2B-6EEB3C9D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7"/>
      <w:ind w:left="459"/>
    </w:pPr>
  </w:style>
  <w:style w:type="paragraph" w:styleId="Title">
    <w:name w:val="Title"/>
    <w:basedOn w:val="Normal"/>
    <w:uiPriority w:val="10"/>
    <w:qFormat/>
    <w:pPr>
      <w:spacing w:before="19"/>
      <w:ind w:left="1880" w:right="188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Fraser</dc:creator>
  <dc:description/>
  <cp:lastModifiedBy>Monty Hughes, Ph.D.</cp:lastModifiedBy>
  <cp:revision>3</cp:revision>
  <dcterms:created xsi:type="dcterms:W3CDTF">2024-08-09T16:57:00Z</dcterms:created>
  <dcterms:modified xsi:type="dcterms:W3CDTF">2024-08-09T16:57:00Z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D:20190602125820</vt:lpwstr>
  </property>
</Properties>
</file>